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7C39" w14:textId="77777777" w:rsidR="00217281" w:rsidRDefault="00217281" w:rsidP="006E2506">
      <w:pPr>
        <w:ind w:left="720" w:hanging="360"/>
        <w:jc w:val="center"/>
        <w:rPr>
          <w:b/>
          <w:bCs/>
        </w:rPr>
      </w:pPr>
    </w:p>
    <w:p w14:paraId="6071EBE6" w14:textId="12D81768" w:rsidR="00604C47" w:rsidRPr="00217281" w:rsidRDefault="006E2506" w:rsidP="006E2506">
      <w:pPr>
        <w:ind w:left="720" w:hanging="360"/>
        <w:jc w:val="center"/>
        <w:rPr>
          <w:b/>
          <w:bCs/>
          <w:sz w:val="28"/>
          <w:szCs w:val="28"/>
        </w:rPr>
      </w:pPr>
      <w:r w:rsidRPr="00217281">
        <w:rPr>
          <w:b/>
          <w:bCs/>
          <w:sz w:val="28"/>
          <w:szCs w:val="28"/>
        </w:rPr>
        <w:t>Engagement and Volunteer Coordinator</w:t>
      </w:r>
    </w:p>
    <w:p w14:paraId="20534534" w14:textId="6D2C3AE5" w:rsidR="00C2777A" w:rsidRPr="0002356B" w:rsidRDefault="00C2777A" w:rsidP="00C2777A">
      <w:pPr>
        <w:pStyle w:val="Default"/>
        <w:rPr>
          <w:rFonts w:ascii="Trebuchet MS" w:hAnsi="Trebuchet MS"/>
          <w:sz w:val="23"/>
          <w:szCs w:val="23"/>
        </w:rPr>
      </w:pPr>
      <w:r w:rsidRPr="0002356B">
        <w:rPr>
          <w:rFonts w:ascii="Trebuchet MS" w:hAnsi="Trebuchet MS"/>
          <w:b/>
          <w:bCs/>
          <w:sz w:val="23"/>
          <w:szCs w:val="23"/>
        </w:rPr>
        <w:t xml:space="preserve">Title: </w:t>
      </w:r>
      <w:r w:rsidRPr="0002356B">
        <w:rPr>
          <w:rFonts w:ascii="Trebuchet MS" w:hAnsi="Trebuchet MS"/>
          <w:b/>
          <w:bCs/>
          <w:sz w:val="23"/>
          <w:szCs w:val="23"/>
        </w:rPr>
        <w:tab/>
      </w:r>
      <w:r w:rsidRPr="0002356B">
        <w:rPr>
          <w:rFonts w:ascii="Trebuchet MS" w:hAnsi="Trebuchet MS"/>
          <w:b/>
          <w:bCs/>
          <w:sz w:val="23"/>
          <w:szCs w:val="23"/>
        </w:rPr>
        <w:tab/>
      </w:r>
      <w:r w:rsidRPr="0002356B">
        <w:rPr>
          <w:rFonts w:ascii="Trebuchet MS" w:hAnsi="Trebuchet MS"/>
          <w:b/>
          <w:bCs/>
          <w:sz w:val="23"/>
          <w:szCs w:val="23"/>
        </w:rPr>
        <w:tab/>
      </w:r>
      <w:r w:rsidR="00EE55C0" w:rsidRPr="0002356B">
        <w:rPr>
          <w:rFonts w:ascii="Trebuchet MS" w:hAnsi="Trebuchet MS"/>
          <w:bCs/>
          <w:sz w:val="23"/>
          <w:szCs w:val="23"/>
        </w:rPr>
        <w:t>Engagement and Volunteer Coordinator</w:t>
      </w:r>
      <w:r w:rsidRPr="0002356B">
        <w:rPr>
          <w:rFonts w:ascii="Trebuchet MS" w:hAnsi="Trebuchet MS"/>
          <w:sz w:val="23"/>
          <w:szCs w:val="23"/>
        </w:rPr>
        <w:t xml:space="preserve"> </w:t>
      </w:r>
    </w:p>
    <w:p w14:paraId="3592A998" w14:textId="77777777" w:rsidR="00C2777A" w:rsidRPr="0002356B" w:rsidRDefault="00C2777A" w:rsidP="00C2777A">
      <w:pPr>
        <w:pStyle w:val="Default"/>
        <w:rPr>
          <w:rFonts w:ascii="Trebuchet MS" w:hAnsi="Trebuchet MS"/>
          <w:sz w:val="23"/>
          <w:szCs w:val="23"/>
        </w:rPr>
      </w:pPr>
      <w:r w:rsidRPr="0002356B">
        <w:rPr>
          <w:rFonts w:ascii="Trebuchet MS" w:hAnsi="Trebuchet MS"/>
          <w:b/>
          <w:bCs/>
          <w:sz w:val="23"/>
          <w:szCs w:val="23"/>
        </w:rPr>
        <w:t>Employed by</w:t>
      </w:r>
      <w:r w:rsidRPr="0002356B">
        <w:rPr>
          <w:rFonts w:ascii="Trebuchet MS" w:hAnsi="Trebuchet MS"/>
          <w:sz w:val="23"/>
          <w:szCs w:val="23"/>
        </w:rPr>
        <w:t>:</w:t>
      </w:r>
      <w:r w:rsidRPr="0002356B">
        <w:rPr>
          <w:rFonts w:ascii="Trebuchet MS" w:hAnsi="Trebuchet MS"/>
          <w:sz w:val="23"/>
          <w:szCs w:val="23"/>
        </w:rPr>
        <w:tab/>
        <w:t>Healthwatch Blackburn with Darwen CIC</w:t>
      </w:r>
    </w:p>
    <w:p w14:paraId="5680ED8E" w14:textId="77777777" w:rsidR="00C2777A" w:rsidRPr="0002356B" w:rsidRDefault="00C2777A" w:rsidP="00C2777A">
      <w:pPr>
        <w:pStyle w:val="Default"/>
        <w:rPr>
          <w:rFonts w:ascii="Trebuchet MS" w:hAnsi="Trebuchet MS"/>
          <w:sz w:val="23"/>
          <w:szCs w:val="23"/>
        </w:rPr>
      </w:pPr>
      <w:r w:rsidRPr="0002356B">
        <w:rPr>
          <w:rFonts w:ascii="Trebuchet MS" w:hAnsi="Trebuchet MS"/>
          <w:b/>
          <w:bCs/>
          <w:sz w:val="23"/>
          <w:szCs w:val="23"/>
        </w:rPr>
        <w:t>Location</w:t>
      </w:r>
      <w:r w:rsidRPr="0002356B">
        <w:rPr>
          <w:rFonts w:ascii="Trebuchet MS" w:hAnsi="Trebuchet MS"/>
          <w:sz w:val="23"/>
          <w:szCs w:val="23"/>
        </w:rPr>
        <w:t xml:space="preserve">: </w:t>
      </w:r>
      <w:r w:rsidRPr="0002356B">
        <w:rPr>
          <w:rFonts w:ascii="Trebuchet MS" w:hAnsi="Trebuchet MS"/>
          <w:sz w:val="23"/>
          <w:szCs w:val="23"/>
        </w:rPr>
        <w:tab/>
      </w:r>
      <w:r w:rsidRPr="0002356B">
        <w:rPr>
          <w:rFonts w:ascii="Trebuchet MS" w:hAnsi="Trebuchet MS"/>
          <w:sz w:val="23"/>
          <w:szCs w:val="23"/>
        </w:rPr>
        <w:tab/>
        <w:t xml:space="preserve">Unit 19 </w:t>
      </w:r>
      <w:proofErr w:type="spellStart"/>
      <w:r w:rsidRPr="0002356B">
        <w:rPr>
          <w:rFonts w:ascii="Trebuchet MS" w:hAnsi="Trebuchet MS"/>
          <w:sz w:val="23"/>
          <w:szCs w:val="23"/>
        </w:rPr>
        <w:t>Eanam</w:t>
      </w:r>
      <w:proofErr w:type="spellEnd"/>
      <w:r w:rsidRPr="0002356B">
        <w:rPr>
          <w:rFonts w:ascii="Trebuchet MS" w:hAnsi="Trebuchet MS"/>
          <w:sz w:val="23"/>
          <w:szCs w:val="23"/>
        </w:rPr>
        <w:t xml:space="preserve"> Wharf Business Centre, </w:t>
      </w:r>
      <w:proofErr w:type="spellStart"/>
      <w:r w:rsidRPr="0002356B">
        <w:rPr>
          <w:rFonts w:ascii="Trebuchet MS" w:hAnsi="Trebuchet MS"/>
          <w:sz w:val="23"/>
          <w:szCs w:val="23"/>
        </w:rPr>
        <w:t>Eanam</w:t>
      </w:r>
      <w:proofErr w:type="spellEnd"/>
      <w:r w:rsidRPr="0002356B">
        <w:rPr>
          <w:rFonts w:ascii="Trebuchet MS" w:hAnsi="Trebuchet MS"/>
          <w:sz w:val="23"/>
          <w:szCs w:val="23"/>
        </w:rPr>
        <w:t xml:space="preserve"> Wharf, Blackburn</w:t>
      </w:r>
    </w:p>
    <w:p w14:paraId="2B26496A" w14:textId="77777777" w:rsidR="00C2777A" w:rsidRPr="0002356B" w:rsidRDefault="00C2777A" w:rsidP="00C2777A">
      <w:pPr>
        <w:pStyle w:val="Default"/>
        <w:rPr>
          <w:rFonts w:ascii="Trebuchet MS" w:hAnsi="Trebuchet MS"/>
          <w:sz w:val="23"/>
          <w:szCs w:val="23"/>
        </w:rPr>
      </w:pPr>
      <w:r w:rsidRPr="0002356B">
        <w:rPr>
          <w:rFonts w:ascii="Trebuchet MS" w:hAnsi="Trebuchet MS"/>
          <w:b/>
          <w:bCs/>
          <w:sz w:val="23"/>
          <w:szCs w:val="23"/>
        </w:rPr>
        <w:t xml:space="preserve">Reports </w:t>
      </w:r>
      <w:r w:rsidRPr="0002356B">
        <w:rPr>
          <w:rFonts w:ascii="Trebuchet MS" w:hAnsi="Trebuchet MS"/>
          <w:sz w:val="23"/>
          <w:szCs w:val="23"/>
        </w:rPr>
        <w:t>t</w:t>
      </w:r>
      <w:r w:rsidRPr="0002356B">
        <w:rPr>
          <w:rFonts w:ascii="Trebuchet MS" w:hAnsi="Trebuchet MS"/>
          <w:b/>
          <w:bCs/>
          <w:sz w:val="23"/>
          <w:szCs w:val="23"/>
        </w:rPr>
        <w:t>o</w:t>
      </w:r>
      <w:r w:rsidRPr="0002356B">
        <w:rPr>
          <w:rFonts w:ascii="Trebuchet MS" w:hAnsi="Trebuchet MS"/>
          <w:sz w:val="23"/>
          <w:szCs w:val="23"/>
        </w:rPr>
        <w:t xml:space="preserve">: </w:t>
      </w:r>
      <w:r w:rsidRPr="0002356B">
        <w:rPr>
          <w:rFonts w:ascii="Trebuchet MS" w:hAnsi="Trebuchet MS"/>
          <w:sz w:val="23"/>
          <w:szCs w:val="23"/>
        </w:rPr>
        <w:tab/>
      </w:r>
      <w:r w:rsidRPr="0002356B">
        <w:rPr>
          <w:rFonts w:ascii="Trebuchet MS" w:hAnsi="Trebuchet MS"/>
          <w:sz w:val="23"/>
          <w:szCs w:val="23"/>
        </w:rPr>
        <w:tab/>
        <w:t xml:space="preserve">Chief Officer </w:t>
      </w:r>
    </w:p>
    <w:p w14:paraId="76DB1F67" w14:textId="68952B5B" w:rsidR="00C2777A" w:rsidRPr="0002356B" w:rsidRDefault="00C2777A" w:rsidP="00C2777A">
      <w:pPr>
        <w:pStyle w:val="Default"/>
        <w:rPr>
          <w:rFonts w:ascii="Trebuchet MS" w:hAnsi="Trebuchet MS"/>
          <w:sz w:val="23"/>
          <w:szCs w:val="23"/>
        </w:rPr>
      </w:pPr>
      <w:r w:rsidRPr="0002356B">
        <w:rPr>
          <w:rFonts w:ascii="Trebuchet MS" w:hAnsi="Trebuchet MS"/>
          <w:b/>
          <w:bCs/>
          <w:sz w:val="23"/>
          <w:szCs w:val="23"/>
        </w:rPr>
        <w:t xml:space="preserve">Salary: </w:t>
      </w:r>
      <w:r w:rsidRPr="0002356B">
        <w:rPr>
          <w:rFonts w:ascii="Trebuchet MS" w:hAnsi="Trebuchet MS"/>
          <w:b/>
          <w:bCs/>
          <w:sz w:val="23"/>
          <w:szCs w:val="23"/>
        </w:rPr>
        <w:tab/>
      </w:r>
      <w:r w:rsidRPr="0002356B">
        <w:rPr>
          <w:rFonts w:ascii="Trebuchet MS" w:hAnsi="Trebuchet MS"/>
          <w:b/>
          <w:bCs/>
          <w:sz w:val="23"/>
          <w:szCs w:val="23"/>
        </w:rPr>
        <w:tab/>
      </w:r>
      <w:r w:rsidRPr="0002356B">
        <w:rPr>
          <w:rFonts w:ascii="Trebuchet MS" w:hAnsi="Trebuchet MS"/>
          <w:sz w:val="23"/>
          <w:szCs w:val="23"/>
        </w:rPr>
        <w:t>£24,000</w:t>
      </w:r>
      <w:r w:rsidR="00EE55C0" w:rsidRPr="0002356B">
        <w:rPr>
          <w:rFonts w:ascii="Trebuchet MS" w:hAnsi="Trebuchet MS"/>
          <w:sz w:val="23"/>
          <w:szCs w:val="23"/>
        </w:rPr>
        <w:t xml:space="preserve"> pro rata </w:t>
      </w:r>
    </w:p>
    <w:p w14:paraId="4F509F96" w14:textId="244F871F" w:rsidR="00C2777A" w:rsidRPr="0002356B" w:rsidRDefault="00C2777A" w:rsidP="00EE55C0">
      <w:pPr>
        <w:pStyle w:val="Default"/>
        <w:ind w:left="2160" w:hanging="2160"/>
        <w:rPr>
          <w:rFonts w:ascii="Trebuchet MS" w:hAnsi="Trebuchet MS"/>
          <w:sz w:val="23"/>
          <w:szCs w:val="23"/>
        </w:rPr>
      </w:pPr>
      <w:r w:rsidRPr="0002356B">
        <w:rPr>
          <w:rFonts w:ascii="Trebuchet MS" w:hAnsi="Trebuchet MS"/>
          <w:b/>
          <w:bCs/>
          <w:sz w:val="23"/>
          <w:szCs w:val="23"/>
        </w:rPr>
        <w:t xml:space="preserve">Hours: </w:t>
      </w:r>
      <w:r w:rsidRPr="0002356B">
        <w:rPr>
          <w:rFonts w:ascii="Trebuchet MS" w:hAnsi="Trebuchet MS"/>
          <w:b/>
          <w:bCs/>
          <w:sz w:val="23"/>
          <w:szCs w:val="23"/>
        </w:rPr>
        <w:tab/>
      </w:r>
      <w:r w:rsidR="00EE55C0" w:rsidRPr="0002356B">
        <w:rPr>
          <w:rFonts w:ascii="Trebuchet MS" w:hAnsi="Trebuchet MS"/>
          <w:bCs/>
          <w:sz w:val="23"/>
          <w:szCs w:val="23"/>
        </w:rPr>
        <w:t>Part time</w:t>
      </w:r>
      <w:r w:rsidRPr="0002356B">
        <w:rPr>
          <w:rFonts w:ascii="Trebuchet MS" w:hAnsi="Trebuchet MS"/>
          <w:bCs/>
          <w:sz w:val="23"/>
          <w:szCs w:val="23"/>
        </w:rPr>
        <w:t xml:space="preserve"> -</w:t>
      </w:r>
      <w:r w:rsidRPr="0002356B">
        <w:rPr>
          <w:rFonts w:ascii="Trebuchet MS" w:hAnsi="Trebuchet MS"/>
          <w:b/>
          <w:bCs/>
          <w:sz w:val="23"/>
          <w:szCs w:val="23"/>
        </w:rPr>
        <w:t xml:space="preserve"> </w:t>
      </w:r>
      <w:r w:rsidR="00EE55C0" w:rsidRPr="0002356B">
        <w:rPr>
          <w:rFonts w:ascii="Trebuchet MS" w:hAnsi="Trebuchet MS"/>
          <w:sz w:val="23"/>
          <w:szCs w:val="23"/>
        </w:rPr>
        <w:t>25</w:t>
      </w:r>
      <w:r w:rsidRPr="0002356B">
        <w:rPr>
          <w:rFonts w:ascii="Trebuchet MS" w:hAnsi="Trebuchet MS"/>
          <w:sz w:val="23"/>
          <w:szCs w:val="23"/>
        </w:rPr>
        <w:t xml:space="preserve"> hours per week </w:t>
      </w:r>
      <w:r w:rsidR="00EE55C0" w:rsidRPr="0002356B">
        <w:rPr>
          <w:rFonts w:ascii="Trebuchet MS" w:hAnsi="Trebuchet MS"/>
          <w:sz w:val="23"/>
          <w:szCs w:val="23"/>
        </w:rPr>
        <w:t>fixed term for 12 months (role may be extended dependent on funding)</w:t>
      </w:r>
    </w:p>
    <w:p w14:paraId="6307305B" w14:textId="77777777" w:rsidR="00C2777A" w:rsidRDefault="00C2777A" w:rsidP="00C2777A">
      <w:pPr>
        <w:pStyle w:val="Default"/>
        <w:rPr>
          <w:b/>
          <w:bCs/>
          <w:sz w:val="23"/>
          <w:szCs w:val="23"/>
        </w:rPr>
      </w:pPr>
    </w:p>
    <w:p w14:paraId="25D6FE5C" w14:textId="77777777" w:rsidR="00C2777A" w:rsidRPr="001A24BB" w:rsidRDefault="00C2777A" w:rsidP="00C277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Purpose: </w:t>
      </w:r>
    </w:p>
    <w:p w14:paraId="7EAC3BA8" w14:textId="6141DEFA" w:rsidR="00B9421F" w:rsidRPr="009E7690" w:rsidRDefault="00E27730" w:rsidP="009E7690">
      <w:pPr>
        <w:spacing w:line="256" w:lineRule="auto"/>
        <w:rPr>
          <w:rFonts w:ascii="Trebuchet MS" w:hAnsi="Trebuchet MS"/>
          <w:color w:val="000000"/>
        </w:rPr>
      </w:pPr>
      <w:r w:rsidRPr="009E7690">
        <w:rPr>
          <w:rFonts w:ascii="Trebuchet MS" w:hAnsi="Trebuchet MS"/>
          <w:color w:val="000000"/>
        </w:rPr>
        <w:t xml:space="preserve">You will be responsible for managing and ensuring delivery of Healthwatch Blackburn with Darwen’s Information and Signposting Service and </w:t>
      </w:r>
      <w:r w:rsidR="009E5BCB" w:rsidRPr="009E7690">
        <w:rPr>
          <w:rFonts w:ascii="Trebuchet MS" w:hAnsi="Trebuchet MS"/>
          <w:color w:val="000000"/>
        </w:rPr>
        <w:t xml:space="preserve">recruiting, </w:t>
      </w:r>
      <w:r w:rsidR="00237326" w:rsidRPr="009E7690">
        <w:rPr>
          <w:rFonts w:ascii="Trebuchet MS" w:hAnsi="Trebuchet MS"/>
          <w:color w:val="000000"/>
        </w:rPr>
        <w:t>training,</w:t>
      </w:r>
      <w:r w:rsidR="009E5BCB" w:rsidRPr="009E7690">
        <w:rPr>
          <w:rFonts w:ascii="Trebuchet MS" w:hAnsi="Trebuchet MS"/>
          <w:color w:val="000000"/>
        </w:rPr>
        <w:t xml:space="preserve"> and supporting volunteers to deliver the service across the borough. </w:t>
      </w:r>
      <w:r w:rsidR="00FE1E5A" w:rsidRPr="009E7690">
        <w:rPr>
          <w:rFonts w:ascii="Trebuchet MS" w:hAnsi="Trebuchet MS"/>
          <w:color w:val="000000"/>
        </w:rPr>
        <w:t xml:space="preserve"> </w:t>
      </w:r>
    </w:p>
    <w:p w14:paraId="4A4246E2" w14:textId="4E586581" w:rsidR="009E7690" w:rsidRPr="009E7690" w:rsidRDefault="00B9421F" w:rsidP="009E7690">
      <w:pPr>
        <w:spacing w:line="256" w:lineRule="auto"/>
        <w:rPr>
          <w:rFonts w:ascii="Trebuchet MS" w:hAnsi="Trebuchet MS"/>
          <w:color w:val="000000"/>
        </w:rPr>
      </w:pPr>
      <w:r w:rsidRPr="009E7690">
        <w:rPr>
          <w:rFonts w:ascii="Trebuchet MS" w:hAnsi="Trebuchet MS"/>
          <w:color w:val="000000"/>
        </w:rPr>
        <w:t>The aim of this service is t</w:t>
      </w:r>
      <w:r w:rsidR="00FE1E5A" w:rsidRPr="009E7690">
        <w:rPr>
          <w:rFonts w:ascii="Trebuchet MS" w:hAnsi="Trebuchet MS"/>
          <w:color w:val="000000"/>
        </w:rPr>
        <w:t xml:space="preserve">o help </w:t>
      </w:r>
      <w:r w:rsidRPr="009E7690">
        <w:rPr>
          <w:rFonts w:ascii="Trebuchet MS" w:hAnsi="Trebuchet MS"/>
          <w:color w:val="000000"/>
        </w:rPr>
        <w:t>local people</w:t>
      </w:r>
      <w:r w:rsidR="00FE1E5A" w:rsidRPr="009E7690">
        <w:rPr>
          <w:rFonts w:ascii="Trebuchet MS" w:hAnsi="Trebuchet MS"/>
          <w:color w:val="000000"/>
        </w:rPr>
        <w:t xml:space="preserve"> navigate health and social care services in </w:t>
      </w:r>
      <w:r w:rsidRPr="009E7690">
        <w:rPr>
          <w:rFonts w:ascii="Trebuchet MS" w:hAnsi="Trebuchet MS"/>
          <w:color w:val="000000"/>
        </w:rPr>
        <w:t>Blackburn with Darwen</w:t>
      </w:r>
      <w:r w:rsidR="00FE1E5A" w:rsidRPr="009E7690">
        <w:rPr>
          <w:rFonts w:ascii="Trebuchet MS" w:hAnsi="Trebuchet MS"/>
          <w:color w:val="000000"/>
        </w:rPr>
        <w:t xml:space="preserve"> and be able to raise their concerns</w:t>
      </w:r>
      <w:r w:rsidR="009E7690" w:rsidRPr="009E7690">
        <w:rPr>
          <w:rFonts w:ascii="Trebuchet MS" w:hAnsi="Trebuchet MS"/>
          <w:color w:val="000000"/>
        </w:rPr>
        <w:t>.</w:t>
      </w:r>
      <w:r w:rsidR="00FE1E5A" w:rsidRPr="009E7690">
        <w:rPr>
          <w:rFonts w:ascii="Trebuchet MS" w:hAnsi="Trebuchet MS"/>
          <w:color w:val="000000"/>
        </w:rPr>
        <w:t xml:space="preserve"> </w:t>
      </w:r>
    </w:p>
    <w:p w14:paraId="0526C0AC" w14:textId="0BF994F0" w:rsidR="00604C47" w:rsidRPr="001371ED" w:rsidRDefault="00EE55C0" w:rsidP="001371ED">
      <w:pPr>
        <w:spacing w:line="256" w:lineRule="auto"/>
        <w:rPr>
          <w:rFonts w:ascii="Trebuchet MS" w:hAnsi="Trebuchet MS"/>
          <w:color w:val="000000"/>
        </w:rPr>
      </w:pPr>
      <w:r w:rsidRPr="009E7690">
        <w:rPr>
          <w:rFonts w:ascii="Trebuchet MS" w:hAnsi="Trebuchet MS"/>
          <w:color w:val="000000"/>
        </w:rPr>
        <w:t>This role provides a fantastic opportunity to u</w:t>
      </w:r>
      <w:r w:rsidR="00604C47" w:rsidRPr="009E7690">
        <w:rPr>
          <w:rFonts w:ascii="Trebuchet MS" w:hAnsi="Trebuchet MS"/>
          <w:color w:val="000000"/>
        </w:rPr>
        <w:t>se your expertise and knowledge</w:t>
      </w:r>
      <w:r w:rsidRPr="009E7690">
        <w:rPr>
          <w:rFonts w:ascii="Trebuchet MS" w:hAnsi="Trebuchet MS"/>
          <w:color w:val="000000"/>
        </w:rPr>
        <w:t xml:space="preserve"> of local health and social care services</w:t>
      </w:r>
      <w:r w:rsidR="00604C47" w:rsidRPr="009E7690">
        <w:rPr>
          <w:rFonts w:ascii="Trebuchet MS" w:hAnsi="Trebuchet MS"/>
          <w:color w:val="000000"/>
        </w:rPr>
        <w:t xml:space="preserve"> and your proven communication skills to support the development of the organisation and help to improve health outcomes for local people.</w:t>
      </w:r>
    </w:p>
    <w:p w14:paraId="5CE06D5F" w14:textId="21CF821B" w:rsidR="003A1C74" w:rsidRDefault="00B04DCD" w:rsidP="00B04DC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Main responsibilities:</w:t>
      </w:r>
    </w:p>
    <w:p w14:paraId="44F5CD81" w14:textId="77777777" w:rsidR="00B04DCD" w:rsidRPr="00B04DCD" w:rsidRDefault="00B04DCD" w:rsidP="00B04DCD">
      <w:pPr>
        <w:pStyle w:val="Default"/>
        <w:rPr>
          <w:b/>
          <w:bCs/>
          <w:sz w:val="23"/>
          <w:szCs w:val="23"/>
        </w:rPr>
      </w:pPr>
    </w:p>
    <w:p w14:paraId="6A038C8F" w14:textId="4257BAF6" w:rsidR="000D77A2" w:rsidRPr="000D77A2" w:rsidRDefault="008006E9" w:rsidP="000D77A2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917558">
        <w:rPr>
          <w:rFonts w:ascii="Trebuchet MS" w:hAnsi="Trebuchet MS"/>
          <w:color w:val="000000"/>
        </w:rPr>
        <w:t>To d</w:t>
      </w:r>
      <w:r w:rsidRPr="00917558">
        <w:rPr>
          <w:rFonts w:ascii="Trebuchet MS" w:hAnsi="Trebuchet MS"/>
          <w:color w:val="000000"/>
        </w:rPr>
        <w:t xml:space="preserve">eliver a high-quality Information and Signposting Service </w:t>
      </w:r>
    </w:p>
    <w:p w14:paraId="5EAB041F" w14:textId="1C6131A6" w:rsidR="000D77A2" w:rsidRDefault="000D77A2" w:rsidP="000D77A2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0D77A2">
        <w:rPr>
          <w:rFonts w:ascii="Trebuchet MS" w:hAnsi="Trebuchet MS"/>
          <w:color w:val="000000"/>
        </w:rPr>
        <w:t xml:space="preserve">To listen to and respond to people contacting the information service either via the telephone, </w:t>
      </w:r>
      <w:proofErr w:type="gramStart"/>
      <w:r w:rsidRPr="000D77A2">
        <w:rPr>
          <w:rFonts w:ascii="Trebuchet MS" w:hAnsi="Trebuchet MS"/>
          <w:color w:val="000000"/>
        </w:rPr>
        <w:t>email</w:t>
      </w:r>
      <w:proofErr w:type="gramEnd"/>
      <w:r w:rsidR="00F83729">
        <w:rPr>
          <w:rFonts w:ascii="Trebuchet MS" w:hAnsi="Trebuchet MS"/>
          <w:color w:val="000000"/>
        </w:rPr>
        <w:t xml:space="preserve"> or face to face</w:t>
      </w:r>
      <w:r w:rsidRPr="000D77A2">
        <w:rPr>
          <w:rFonts w:ascii="Trebuchet MS" w:hAnsi="Trebuchet MS"/>
          <w:color w:val="000000"/>
        </w:rPr>
        <w:t xml:space="preserve">, about a wide range of health and care related enquiries and provide appropriate answers and responses in the manner that meets their needs </w:t>
      </w:r>
    </w:p>
    <w:p w14:paraId="27F7A295" w14:textId="19D1FD50" w:rsidR="00F83729" w:rsidRDefault="00F83729" w:rsidP="00F83729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Liaise with partner organisations</w:t>
      </w:r>
      <w:r>
        <w:rPr>
          <w:rFonts w:ascii="Trebuchet MS" w:hAnsi="Trebuchet MS"/>
          <w:color w:val="000000"/>
        </w:rPr>
        <w:t>, including complaints handling departments</w:t>
      </w:r>
      <w:r w:rsidR="00D70188">
        <w:rPr>
          <w:rFonts w:ascii="Trebuchet MS" w:hAnsi="Trebuchet MS"/>
          <w:color w:val="000000"/>
        </w:rPr>
        <w:t xml:space="preserve"> and safeguarding teams</w:t>
      </w:r>
      <w:r>
        <w:rPr>
          <w:rFonts w:ascii="Trebuchet MS" w:hAnsi="Trebuchet MS"/>
          <w:color w:val="000000"/>
        </w:rPr>
        <w:t>,</w:t>
      </w:r>
      <w:r>
        <w:rPr>
          <w:rFonts w:ascii="Trebuchet MS" w:hAnsi="Trebuchet MS"/>
          <w:color w:val="000000"/>
        </w:rPr>
        <w:t xml:space="preserve"> to support residents with queries or concerns about health and social care services</w:t>
      </w:r>
    </w:p>
    <w:p w14:paraId="3B4FB013" w14:textId="3E9B16E9" w:rsidR="00E42EE1" w:rsidRDefault="00E42EE1" w:rsidP="00E42EE1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917558">
        <w:rPr>
          <w:rFonts w:ascii="Trebuchet MS" w:hAnsi="Trebuchet MS"/>
          <w:color w:val="000000"/>
        </w:rPr>
        <w:t xml:space="preserve">Make appropriate referrals to advocacy organisations </w:t>
      </w:r>
      <w:r>
        <w:rPr>
          <w:rFonts w:ascii="Trebuchet MS" w:hAnsi="Trebuchet MS"/>
          <w:color w:val="000000"/>
        </w:rPr>
        <w:t>for individuals needing support with a complaint about health and social care services</w:t>
      </w:r>
    </w:p>
    <w:p w14:paraId="5FF6F6E7" w14:textId="59AEDCC9" w:rsidR="00AB6BC2" w:rsidRDefault="00AB6BC2" w:rsidP="00BA051B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AB6BC2">
        <w:rPr>
          <w:rFonts w:ascii="Trebuchet MS" w:hAnsi="Trebuchet MS"/>
          <w:color w:val="000000"/>
        </w:rPr>
        <w:t>T</w:t>
      </w:r>
      <w:r>
        <w:rPr>
          <w:rFonts w:ascii="Trebuchet MS" w:hAnsi="Trebuchet MS"/>
          <w:color w:val="000000"/>
        </w:rPr>
        <w:t xml:space="preserve">o build links and relationships in </w:t>
      </w:r>
      <w:r w:rsidR="004E2A91">
        <w:rPr>
          <w:rFonts w:ascii="Trebuchet MS" w:hAnsi="Trebuchet MS"/>
          <w:color w:val="000000"/>
        </w:rPr>
        <w:t xml:space="preserve">local </w:t>
      </w:r>
      <w:r>
        <w:rPr>
          <w:rFonts w:ascii="Trebuchet MS" w:hAnsi="Trebuchet MS"/>
          <w:color w:val="000000"/>
        </w:rPr>
        <w:t xml:space="preserve">communities </w:t>
      </w:r>
      <w:r w:rsidR="004E2A91">
        <w:rPr>
          <w:rFonts w:ascii="Trebuchet MS" w:hAnsi="Trebuchet MS"/>
          <w:color w:val="000000"/>
        </w:rPr>
        <w:t xml:space="preserve">to enable Healthwatch to hear the experience of many people </w:t>
      </w:r>
      <w:r w:rsidR="007E02F1">
        <w:rPr>
          <w:rFonts w:ascii="Trebuchet MS" w:hAnsi="Trebuchet MS"/>
          <w:color w:val="000000"/>
        </w:rPr>
        <w:t>including those who are least heard</w:t>
      </w:r>
    </w:p>
    <w:p w14:paraId="328776CB" w14:textId="635571AD" w:rsidR="00275F5D" w:rsidRPr="00AB6BC2" w:rsidRDefault="00275F5D" w:rsidP="00BA051B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AB6BC2">
        <w:rPr>
          <w:rFonts w:ascii="Trebuchet MS" w:hAnsi="Trebuchet MS"/>
          <w:color w:val="000000"/>
        </w:rPr>
        <w:t xml:space="preserve">To promote volunteering </w:t>
      </w:r>
      <w:r w:rsidR="008006E9" w:rsidRPr="00AB6BC2">
        <w:rPr>
          <w:rFonts w:ascii="Trebuchet MS" w:hAnsi="Trebuchet MS"/>
          <w:color w:val="000000"/>
        </w:rPr>
        <w:t>at</w:t>
      </w:r>
      <w:r w:rsidRPr="00AB6BC2">
        <w:rPr>
          <w:rFonts w:ascii="Trebuchet MS" w:hAnsi="Trebuchet MS"/>
          <w:color w:val="000000"/>
        </w:rPr>
        <w:t xml:space="preserve"> Healthwatch BwD, recruit volunteers and support their training, </w:t>
      </w:r>
      <w:r w:rsidR="00917558" w:rsidRPr="00AB6BC2">
        <w:rPr>
          <w:rFonts w:ascii="Trebuchet MS" w:hAnsi="Trebuchet MS"/>
          <w:color w:val="000000"/>
        </w:rPr>
        <w:t>together with the Chief Officer</w:t>
      </w:r>
      <w:r w:rsidRPr="00AB6BC2">
        <w:rPr>
          <w:rFonts w:ascii="Trebuchet MS" w:hAnsi="Trebuchet MS"/>
          <w:color w:val="000000"/>
        </w:rPr>
        <w:t>, both as an induction and on an ongoing basis</w:t>
      </w:r>
      <w:r w:rsidR="00917558" w:rsidRPr="00AB6BC2">
        <w:rPr>
          <w:rFonts w:ascii="Trebuchet MS" w:hAnsi="Trebuchet MS"/>
          <w:color w:val="000000"/>
        </w:rPr>
        <w:t xml:space="preserve"> to help deliver the information and signposting service</w:t>
      </w:r>
    </w:p>
    <w:p w14:paraId="11E514C1" w14:textId="0AE6D4F3" w:rsidR="00275F5D" w:rsidRDefault="00275F5D" w:rsidP="00275F5D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To develop systems and procedures to support volunteering and maintain quality standards together </w:t>
      </w:r>
      <w:r w:rsidR="001D41F2">
        <w:rPr>
          <w:rFonts w:ascii="Trebuchet MS" w:hAnsi="Trebuchet MS"/>
          <w:color w:val="000000"/>
        </w:rPr>
        <w:t>w</w:t>
      </w:r>
      <w:r w:rsidR="008006E9">
        <w:rPr>
          <w:rFonts w:ascii="Trebuchet MS" w:hAnsi="Trebuchet MS"/>
          <w:color w:val="000000"/>
        </w:rPr>
        <w:t>ith the rest of the Healthwatch BwD team</w:t>
      </w:r>
      <w:r>
        <w:rPr>
          <w:rFonts w:ascii="Trebuchet MS" w:hAnsi="Trebuchet MS"/>
          <w:color w:val="000000"/>
        </w:rPr>
        <w:t xml:space="preserve"> </w:t>
      </w:r>
    </w:p>
    <w:p w14:paraId="270D6D29" w14:textId="7225DFFE" w:rsidR="00D35C38" w:rsidRPr="00917558" w:rsidRDefault="00917558" w:rsidP="00917558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To g</w:t>
      </w:r>
      <w:r w:rsidR="00763246" w:rsidRPr="00917558">
        <w:rPr>
          <w:rFonts w:ascii="Trebuchet MS" w:hAnsi="Trebuchet MS"/>
          <w:color w:val="000000"/>
        </w:rPr>
        <w:t>ather feedback from residents on the effectiveness of the information and signposting service</w:t>
      </w:r>
      <w:r w:rsidR="00762D57">
        <w:rPr>
          <w:rFonts w:ascii="Trebuchet MS" w:hAnsi="Trebuchet MS"/>
          <w:color w:val="000000"/>
        </w:rPr>
        <w:t xml:space="preserve"> so that we can ensure that it meets their needs</w:t>
      </w:r>
    </w:p>
    <w:p w14:paraId="094CC017" w14:textId="1E1BC0ED" w:rsidR="00604C47" w:rsidRPr="001371ED" w:rsidRDefault="002E2E1A" w:rsidP="00F404A5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To maintain a </w:t>
      </w:r>
      <w:r w:rsidR="005D6F07">
        <w:rPr>
          <w:rFonts w:ascii="Trebuchet MS" w:hAnsi="Trebuchet MS"/>
          <w:color w:val="000000"/>
        </w:rPr>
        <w:t xml:space="preserve">database of calls, emails and face to face contacts </w:t>
      </w:r>
      <w:r w:rsidR="00BD7F94">
        <w:rPr>
          <w:rFonts w:ascii="Trebuchet MS" w:hAnsi="Trebuchet MS"/>
          <w:color w:val="000000"/>
        </w:rPr>
        <w:t xml:space="preserve">made to the information and signposting service which can be analysed for themes and </w:t>
      </w:r>
      <w:r w:rsidR="004A22AB">
        <w:rPr>
          <w:rFonts w:ascii="Trebuchet MS" w:hAnsi="Trebuchet MS"/>
          <w:color w:val="000000"/>
        </w:rPr>
        <w:t>shared with Healthwatch England and other partner organisations as appropriate</w:t>
      </w:r>
    </w:p>
    <w:p w14:paraId="1314D810" w14:textId="1EA410F0" w:rsidR="00F404A5" w:rsidRDefault="00B04DCD" w:rsidP="00F404A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General Duties:</w:t>
      </w:r>
    </w:p>
    <w:p w14:paraId="082BE81B" w14:textId="77777777" w:rsidR="001371ED" w:rsidRPr="00FE4312" w:rsidRDefault="001371ED" w:rsidP="00F404A5">
      <w:pPr>
        <w:pStyle w:val="Default"/>
        <w:rPr>
          <w:sz w:val="23"/>
          <w:szCs w:val="23"/>
        </w:rPr>
      </w:pPr>
    </w:p>
    <w:p w14:paraId="21B196E9" w14:textId="77777777" w:rsidR="00F404A5" w:rsidRPr="00B04DCD" w:rsidRDefault="00F404A5" w:rsidP="00B04DCD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B04DCD">
        <w:rPr>
          <w:rFonts w:ascii="Trebuchet MS" w:hAnsi="Trebuchet MS"/>
          <w:color w:val="000000"/>
        </w:rPr>
        <w:t xml:space="preserve">To carry out the duties of the post in accordance with Healthwatch BwD Health and Safety, Safeguarding, Equal Opportunities and all other policies and procedures </w:t>
      </w:r>
    </w:p>
    <w:p w14:paraId="34F72BDB" w14:textId="77777777" w:rsidR="00F404A5" w:rsidRPr="00B04DCD" w:rsidRDefault="00F404A5" w:rsidP="00B04DCD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B04DCD">
        <w:rPr>
          <w:rFonts w:ascii="Trebuchet MS" w:hAnsi="Trebuchet MS"/>
          <w:color w:val="000000"/>
        </w:rPr>
        <w:lastRenderedPageBreak/>
        <w:t xml:space="preserve">To contribute to board reports to and attend board meetings as required </w:t>
      </w:r>
    </w:p>
    <w:p w14:paraId="095A47C7" w14:textId="77777777" w:rsidR="00F404A5" w:rsidRPr="00B04DCD" w:rsidRDefault="00F404A5" w:rsidP="00B04DCD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B04DCD">
        <w:rPr>
          <w:rFonts w:ascii="Trebuchet MS" w:hAnsi="Trebuchet MS"/>
          <w:color w:val="000000"/>
        </w:rPr>
        <w:t xml:space="preserve">To carry out any other reasonable and necessary duty requested by the line manager </w:t>
      </w:r>
    </w:p>
    <w:p w14:paraId="67806140" w14:textId="77777777" w:rsidR="00F404A5" w:rsidRPr="00B04DCD" w:rsidRDefault="00F404A5" w:rsidP="00B04DCD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B04DCD">
        <w:rPr>
          <w:rFonts w:ascii="Trebuchet MS" w:hAnsi="Trebuchet MS"/>
          <w:color w:val="000000"/>
        </w:rPr>
        <w:t>To communicate professionally and effectively with all staff and volunteers in the organisation</w:t>
      </w:r>
    </w:p>
    <w:p w14:paraId="431FCAC9" w14:textId="77777777" w:rsidR="00F404A5" w:rsidRPr="00B04DCD" w:rsidRDefault="00F404A5" w:rsidP="00B04DCD">
      <w:pPr>
        <w:pStyle w:val="ListParagraph"/>
        <w:numPr>
          <w:ilvl w:val="0"/>
          <w:numId w:val="2"/>
        </w:numPr>
        <w:spacing w:line="256" w:lineRule="auto"/>
        <w:rPr>
          <w:rFonts w:ascii="Trebuchet MS" w:hAnsi="Trebuchet MS"/>
          <w:color w:val="000000"/>
        </w:rPr>
      </w:pPr>
      <w:r w:rsidRPr="00B04DCD">
        <w:rPr>
          <w:rFonts w:ascii="Trebuchet MS" w:hAnsi="Trebuchet MS"/>
          <w:color w:val="000000"/>
        </w:rPr>
        <w:t>To deal with highly confidential/contentious information in a discrete and appropriate manner</w:t>
      </w:r>
    </w:p>
    <w:p w14:paraId="35B3687F" w14:textId="77777777" w:rsidR="00F404A5" w:rsidRPr="00577385" w:rsidRDefault="00F404A5" w:rsidP="00F404A5">
      <w:pPr>
        <w:pStyle w:val="Default"/>
        <w:rPr>
          <w:sz w:val="23"/>
          <w:szCs w:val="23"/>
        </w:rPr>
      </w:pPr>
    </w:p>
    <w:p w14:paraId="3EBCA40F" w14:textId="77777777" w:rsidR="00F404A5" w:rsidRPr="00577385" w:rsidRDefault="00F404A5" w:rsidP="00F404A5">
      <w:pPr>
        <w:pStyle w:val="Default"/>
        <w:rPr>
          <w:b/>
          <w:sz w:val="23"/>
          <w:szCs w:val="23"/>
        </w:rPr>
      </w:pPr>
      <w:r w:rsidRPr="00577385">
        <w:rPr>
          <w:b/>
          <w:sz w:val="23"/>
          <w:szCs w:val="23"/>
        </w:rPr>
        <w:t>Personal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4345"/>
        <w:gridCol w:w="1416"/>
        <w:gridCol w:w="1786"/>
      </w:tblGrid>
      <w:tr w:rsidR="00F404A5" w:rsidRPr="00577385" w14:paraId="293643D8" w14:textId="77777777" w:rsidTr="00B75C12">
        <w:tc>
          <w:tcPr>
            <w:tcW w:w="1469" w:type="dxa"/>
          </w:tcPr>
          <w:p w14:paraId="65EE97B5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577385">
              <w:rPr>
                <w:b/>
                <w:sz w:val="23"/>
                <w:szCs w:val="23"/>
              </w:rPr>
              <w:t>Criteria</w:t>
            </w:r>
          </w:p>
        </w:tc>
        <w:tc>
          <w:tcPr>
            <w:tcW w:w="4345" w:type="dxa"/>
          </w:tcPr>
          <w:p w14:paraId="0D3EE6CE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577385">
              <w:rPr>
                <w:b/>
                <w:sz w:val="23"/>
                <w:szCs w:val="23"/>
              </w:rPr>
              <w:t>Specification</w:t>
            </w:r>
          </w:p>
        </w:tc>
        <w:tc>
          <w:tcPr>
            <w:tcW w:w="1416" w:type="dxa"/>
          </w:tcPr>
          <w:p w14:paraId="41291D77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577385">
              <w:rPr>
                <w:b/>
                <w:sz w:val="23"/>
                <w:szCs w:val="23"/>
              </w:rPr>
              <w:t>Essential/ Desirable</w:t>
            </w:r>
          </w:p>
        </w:tc>
        <w:tc>
          <w:tcPr>
            <w:tcW w:w="1786" w:type="dxa"/>
          </w:tcPr>
          <w:p w14:paraId="615C33A6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577385">
              <w:rPr>
                <w:b/>
                <w:sz w:val="23"/>
                <w:szCs w:val="23"/>
              </w:rPr>
              <w:t xml:space="preserve">Application, Interview, </w:t>
            </w:r>
          </w:p>
        </w:tc>
      </w:tr>
      <w:tr w:rsidR="00F404A5" w:rsidRPr="00577385" w14:paraId="6A345A4A" w14:textId="77777777" w:rsidTr="00B75C12">
        <w:tc>
          <w:tcPr>
            <w:tcW w:w="1469" w:type="dxa"/>
            <w:vMerge w:val="restart"/>
          </w:tcPr>
          <w:p w14:paraId="21D57576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General</w:t>
            </w:r>
          </w:p>
        </w:tc>
        <w:tc>
          <w:tcPr>
            <w:tcW w:w="4345" w:type="dxa"/>
          </w:tcPr>
          <w:p w14:paraId="1507E7FE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Experience of working to project plans, </w:t>
            </w:r>
            <w:proofErr w:type="gramStart"/>
            <w:r w:rsidRPr="00577385">
              <w:rPr>
                <w:sz w:val="23"/>
                <w:szCs w:val="23"/>
              </w:rPr>
              <w:t>targets</w:t>
            </w:r>
            <w:proofErr w:type="gramEnd"/>
            <w:r w:rsidRPr="00577385">
              <w:rPr>
                <w:sz w:val="23"/>
                <w:szCs w:val="23"/>
              </w:rPr>
              <w:t xml:space="preserve"> and outcomes </w:t>
            </w:r>
          </w:p>
          <w:p w14:paraId="6B5BB09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6" w:type="dxa"/>
          </w:tcPr>
          <w:p w14:paraId="3793AA31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>E</w:t>
            </w:r>
          </w:p>
        </w:tc>
        <w:tc>
          <w:tcPr>
            <w:tcW w:w="1786" w:type="dxa"/>
          </w:tcPr>
          <w:p w14:paraId="36F4D8F7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sz w:val="23"/>
                <w:szCs w:val="23"/>
              </w:rPr>
              <w:t>A,I</w:t>
            </w:r>
            <w:proofErr w:type="gramEnd"/>
          </w:p>
        </w:tc>
      </w:tr>
      <w:tr w:rsidR="00F404A5" w:rsidRPr="00577385" w14:paraId="27710CFA" w14:textId="77777777" w:rsidTr="00B75C12">
        <w:tc>
          <w:tcPr>
            <w:tcW w:w="1469" w:type="dxa"/>
            <w:vMerge/>
          </w:tcPr>
          <w:p w14:paraId="7578AB8F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315A959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Experience of working with patients and service users and/or people from excluded communities </w:t>
            </w:r>
          </w:p>
          <w:p w14:paraId="7B2AB439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6" w:type="dxa"/>
          </w:tcPr>
          <w:p w14:paraId="3050E924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>D</w:t>
            </w:r>
          </w:p>
        </w:tc>
        <w:tc>
          <w:tcPr>
            <w:tcW w:w="1786" w:type="dxa"/>
          </w:tcPr>
          <w:p w14:paraId="2B0CDC6D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sz w:val="23"/>
                <w:szCs w:val="23"/>
              </w:rPr>
              <w:t>A,I</w:t>
            </w:r>
            <w:proofErr w:type="gramEnd"/>
          </w:p>
        </w:tc>
      </w:tr>
      <w:tr w:rsidR="001371ED" w:rsidRPr="00577385" w14:paraId="5A9F9525" w14:textId="77777777" w:rsidTr="00B75C12">
        <w:tc>
          <w:tcPr>
            <w:tcW w:w="1469" w:type="dxa"/>
            <w:vMerge/>
          </w:tcPr>
          <w:p w14:paraId="1E4D9302" w14:textId="77777777" w:rsidR="001371ED" w:rsidRPr="00577385" w:rsidRDefault="001371ED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40306223" w14:textId="77777777" w:rsidR="001371ED" w:rsidRDefault="001371ED" w:rsidP="001371ED">
            <w:pPr>
              <w:pStyle w:val="Default"/>
            </w:pPr>
            <w:r>
              <w:rPr>
                <w:sz w:val="22"/>
                <w:szCs w:val="22"/>
              </w:rPr>
              <w:t xml:space="preserve">Experience of responding to and providing information to members of the public by phone and other methods </w:t>
            </w:r>
          </w:p>
          <w:p w14:paraId="210D7AFC" w14:textId="77777777" w:rsidR="001371ED" w:rsidRPr="00577385" w:rsidRDefault="001371ED" w:rsidP="00B75C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6" w:type="dxa"/>
          </w:tcPr>
          <w:p w14:paraId="1D33E56C" w14:textId="4704B6C0" w:rsidR="001371ED" w:rsidRPr="00577385" w:rsidRDefault="001371ED" w:rsidP="00B75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  <w:tc>
          <w:tcPr>
            <w:tcW w:w="1786" w:type="dxa"/>
          </w:tcPr>
          <w:p w14:paraId="6AF52BD6" w14:textId="628AAF58" w:rsidR="001371ED" w:rsidRPr="00577385" w:rsidRDefault="001371ED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A,I</w:t>
            </w:r>
            <w:proofErr w:type="gramEnd"/>
          </w:p>
        </w:tc>
      </w:tr>
      <w:tr w:rsidR="00F404A5" w:rsidRPr="00577385" w14:paraId="22B4D873" w14:textId="77777777" w:rsidTr="00B75C12">
        <w:tc>
          <w:tcPr>
            <w:tcW w:w="1469" w:type="dxa"/>
            <w:vMerge/>
          </w:tcPr>
          <w:p w14:paraId="370BA252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545EF2EA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Experience of working with/liaison with a range of professionals and decision makers </w:t>
            </w:r>
          </w:p>
          <w:p w14:paraId="5999CDA7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6" w:type="dxa"/>
          </w:tcPr>
          <w:p w14:paraId="7C7366EA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>D</w:t>
            </w:r>
          </w:p>
        </w:tc>
        <w:tc>
          <w:tcPr>
            <w:tcW w:w="1786" w:type="dxa"/>
          </w:tcPr>
          <w:p w14:paraId="72402AB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sz w:val="23"/>
                <w:szCs w:val="23"/>
              </w:rPr>
              <w:t>A,I</w:t>
            </w:r>
            <w:proofErr w:type="gramEnd"/>
          </w:p>
        </w:tc>
      </w:tr>
      <w:tr w:rsidR="00F404A5" w:rsidRPr="00577385" w14:paraId="2EBD700E" w14:textId="77777777" w:rsidTr="00B75C12">
        <w:tc>
          <w:tcPr>
            <w:tcW w:w="1469" w:type="dxa"/>
            <w:vMerge/>
          </w:tcPr>
          <w:p w14:paraId="0EE07F62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558390A4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Experience of devising or running training </w:t>
            </w:r>
          </w:p>
          <w:p w14:paraId="3350CCB4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6" w:type="dxa"/>
          </w:tcPr>
          <w:p w14:paraId="3DC9E929" w14:textId="6182A135" w:rsidR="00F404A5" w:rsidRPr="00577385" w:rsidRDefault="00B04DCD" w:rsidP="00B75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</w:p>
        </w:tc>
        <w:tc>
          <w:tcPr>
            <w:tcW w:w="1786" w:type="dxa"/>
          </w:tcPr>
          <w:p w14:paraId="0602A696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sz w:val="23"/>
                <w:szCs w:val="23"/>
              </w:rPr>
              <w:t>A,I</w:t>
            </w:r>
            <w:proofErr w:type="gramEnd"/>
          </w:p>
        </w:tc>
      </w:tr>
      <w:tr w:rsidR="00F404A5" w:rsidRPr="00577385" w14:paraId="59C734C6" w14:textId="77777777" w:rsidTr="00B75C12">
        <w:tc>
          <w:tcPr>
            <w:tcW w:w="1469" w:type="dxa"/>
            <w:vMerge w:val="restart"/>
          </w:tcPr>
          <w:p w14:paraId="34809F54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577385">
              <w:rPr>
                <w:b/>
                <w:sz w:val="23"/>
                <w:szCs w:val="23"/>
              </w:rPr>
              <w:t>Skills</w:t>
            </w:r>
          </w:p>
          <w:p w14:paraId="456D35FA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09BC9735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23018880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0CDE4B7A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47024AE8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3E0079FA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3354418A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42631D2E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6F634394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4E2464C0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6539E773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Ability to form and maintain good working relationships and relate well to a wide range of people and agencies </w:t>
            </w:r>
          </w:p>
        </w:tc>
        <w:tc>
          <w:tcPr>
            <w:tcW w:w="1416" w:type="dxa"/>
          </w:tcPr>
          <w:p w14:paraId="79710E7A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01454726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b/>
                <w:bCs/>
                <w:sz w:val="23"/>
                <w:szCs w:val="23"/>
              </w:rPr>
              <w:t>A,I</w:t>
            </w:r>
            <w:proofErr w:type="gramEnd"/>
            <w:r w:rsidRPr="005773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404A5" w:rsidRPr="00577385" w14:paraId="4BBC2512" w14:textId="77777777" w:rsidTr="00B75C12">
        <w:tc>
          <w:tcPr>
            <w:tcW w:w="1469" w:type="dxa"/>
            <w:vMerge/>
          </w:tcPr>
          <w:p w14:paraId="4A408412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28177A50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Proven project management skills</w:t>
            </w:r>
          </w:p>
        </w:tc>
        <w:tc>
          <w:tcPr>
            <w:tcW w:w="1416" w:type="dxa"/>
          </w:tcPr>
          <w:p w14:paraId="27BC0563" w14:textId="77777777" w:rsidR="00F404A5" w:rsidRPr="00577385" w:rsidRDefault="00F404A5" w:rsidP="00B75C1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</w:t>
            </w:r>
          </w:p>
        </w:tc>
        <w:tc>
          <w:tcPr>
            <w:tcW w:w="1786" w:type="dxa"/>
          </w:tcPr>
          <w:p w14:paraId="732774E3" w14:textId="77777777" w:rsidR="00F404A5" w:rsidRPr="00577385" w:rsidRDefault="00F404A5" w:rsidP="00B75C12">
            <w:pPr>
              <w:pStyle w:val="Default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A,I</w:t>
            </w:r>
            <w:proofErr w:type="gramEnd"/>
          </w:p>
        </w:tc>
      </w:tr>
      <w:tr w:rsidR="00F404A5" w:rsidRPr="00577385" w14:paraId="2B197B2D" w14:textId="77777777" w:rsidTr="00B75C12">
        <w:tc>
          <w:tcPr>
            <w:tcW w:w="1469" w:type="dxa"/>
            <w:vMerge/>
          </w:tcPr>
          <w:p w14:paraId="0BE70014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37FABF41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Ability to communicate with, supervise and empower volunteers to be effective in their roles </w:t>
            </w:r>
          </w:p>
        </w:tc>
        <w:tc>
          <w:tcPr>
            <w:tcW w:w="1416" w:type="dxa"/>
          </w:tcPr>
          <w:p w14:paraId="2987FF19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61523DCB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I </w:t>
            </w:r>
          </w:p>
        </w:tc>
      </w:tr>
      <w:tr w:rsidR="00F404A5" w:rsidRPr="00577385" w14:paraId="342D6628" w14:textId="77777777" w:rsidTr="00B75C12">
        <w:tc>
          <w:tcPr>
            <w:tcW w:w="1469" w:type="dxa"/>
            <w:vMerge/>
          </w:tcPr>
          <w:p w14:paraId="0B972C71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41909C47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Clear v</w:t>
            </w:r>
            <w:r w:rsidRPr="00577385">
              <w:rPr>
                <w:sz w:val="23"/>
                <w:szCs w:val="23"/>
              </w:rPr>
              <w:t xml:space="preserve">erbal communication and </w:t>
            </w:r>
            <w:r>
              <w:rPr>
                <w:sz w:val="23"/>
                <w:szCs w:val="23"/>
              </w:rPr>
              <w:t xml:space="preserve">strong </w:t>
            </w:r>
            <w:r w:rsidRPr="00577385">
              <w:rPr>
                <w:sz w:val="23"/>
                <w:szCs w:val="23"/>
              </w:rPr>
              <w:t>interpersonal skills enabling effective communication with people</w:t>
            </w:r>
            <w:r>
              <w:rPr>
                <w:sz w:val="23"/>
                <w:szCs w:val="23"/>
              </w:rPr>
              <w:t xml:space="preserve"> from all backgrounds and</w:t>
            </w:r>
            <w:r w:rsidRPr="00577385">
              <w:rPr>
                <w:sz w:val="23"/>
                <w:szCs w:val="23"/>
              </w:rPr>
              <w:t xml:space="preserve"> with varying communication needs </w:t>
            </w:r>
          </w:p>
        </w:tc>
        <w:tc>
          <w:tcPr>
            <w:tcW w:w="1416" w:type="dxa"/>
          </w:tcPr>
          <w:p w14:paraId="63C83698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12E34727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>A, I,</w:t>
            </w:r>
          </w:p>
        </w:tc>
      </w:tr>
      <w:tr w:rsidR="00F404A5" w:rsidRPr="00577385" w14:paraId="4ACC7164" w14:textId="77777777" w:rsidTr="00B75C12">
        <w:tc>
          <w:tcPr>
            <w:tcW w:w="1469" w:type="dxa"/>
            <w:vMerge/>
          </w:tcPr>
          <w:p w14:paraId="4CB4CED8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4F7004CB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Written communication skills: ability to write in plain English; ability to write reports suitable for external audiences, ability to produce questionnaires and </w:t>
            </w:r>
            <w:r>
              <w:rPr>
                <w:sz w:val="23"/>
                <w:szCs w:val="23"/>
              </w:rPr>
              <w:t>surveys.</w:t>
            </w:r>
            <w:r w:rsidRPr="0057738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6" w:type="dxa"/>
          </w:tcPr>
          <w:p w14:paraId="1774AECC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726293C9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b/>
                <w:bCs/>
                <w:sz w:val="23"/>
                <w:szCs w:val="23"/>
              </w:rPr>
              <w:t>A,I</w:t>
            </w:r>
            <w:proofErr w:type="gramEnd"/>
          </w:p>
        </w:tc>
      </w:tr>
      <w:tr w:rsidR="00F404A5" w:rsidRPr="00577385" w14:paraId="6A984326" w14:textId="77777777" w:rsidTr="00B75C12">
        <w:tc>
          <w:tcPr>
            <w:tcW w:w="1469" w:type="dxa"/>
            <w:vMerge/>
          </w:tcPr>
          <w:p w14:paraId="2026EE69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1094E6E6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Time management and planning skills enabling you to set your own work plans and to oversee volunteer workloads appropriately, meeting goals and tight deadlines effectively </w:t>
            </w:r>
          </w:p>
        </w:tc>
        <w:tc>
          <w:tcPr>
            <w:tcW w:w="1416" w:type="dxa"/>
          </w:tcPr>
          <w:p w14:paraId="3B6AB43C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079141DC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b/>
                <w:bCs/>
                <w:sz w:val="23"/>
                <w:szCs w:val="23"/>
              </w:rPr>
              <w:t>A,I</w:t>
            </w:r>
            <w:proofErr w:type="gramEnd"/>
            <w:r w:rsidRPr="005773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404A5" w:rsidRPr="00577385" w14:paraId="1F260207" w14:textId="77777777" w:rsidTr="00B75C12">
        <w:tc>
          <w:tcPr>
            <w:tcW w:w="1469" w:type="dxa"/>
            <w:vMerge/>
          </w:tcPr>
          <w:p w14:paraId="6E550BC7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4FB1BE9D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Ability to think analytically and critically to </w:t>
            </w:r>
            <w:r>
              <w:rPr>
                <w:sz w:val="23"/>
                <w:szCs w:val="23"/>
              </w:rPr>
              <w:t>gather</w:t>
            </w:r>
            <w:r w:rsidRPr="00577385">
              <w:rPr>
                <w:sz w:val="23"/>
                <w:szCs w:val="23"/>
              </w:rPr>
              <w:t xml:space="preserve"> information such as survey findings and undertake analysis </w:t>
            </w:r>
          </w:p>
        </w:tc>
        <w:tc>
          <w:tcPr>
            <w:tcW w:w="1416" w:type="dxa"/>
          </w:tcPr>
          <w:p w14:paraId="70EA6779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6B907003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>I,</w:t>
            </w:r>
          </w:p>
        </w:tc>
      </w:tr>
      <w:tr w:rsidR="00F404A5" w:rsidRPr="00577385" w14:paraId="32D76238" w14:textId="77777777" w:rsidTr="00B75C12">
        <w:trPr>
          <w:trHeight w:val="930"/>
        </w:trPr>
        <w:tc>
          <w:tcPr>
            <w:tcW w:w="1469" w:type="dxa"/>
            <w:vMerge/>
          </w:tcPr>
          <w:p w14:paraId="10287F6B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7CACDA2C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Ability to manage conflict and problem solving whilst retaining a positive attitude </w:t>
            </w:r>
          </w:p>
        </w:tc>
        <w:tc>
          <w:tcPr>
            <w:tcW w:w="1416" w:type="dxa"/>
          </w:tcPr>
          <w:p w14:paraId="0E3AD3EE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01E11460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I </w:t>
            </w:r>
          </w:p>
        </w:tc>
      </w:tr>
      <w:tr w:rsidR="00F404A5" w:rsidRPr="00577385" w14:paraId="358289D3" w14:textId="77777777" w:rsidTr="00B75C12">
        <w:tc>
          <w:tcPr>
            <w:tcW w:w="1469" w:type="dxa"/>
            <w:vMerge w:val="restart"/>
          </w:tcPr>
          <w:p w14:paraId="0BDFD2CB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24A67510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20E5ACF3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26289A5B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7EB651BF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577385">
              <w:rPr>
                <w:b/>
                <w:sz w:val="23"/>
                <w:szCs w:val="23"/>
              </w:rPr>
              <w:t>Knowledge</w:t>
            </w:r>
          </w:p>
        </w:tc>
        <w:tc>
          <w:tcPr>
            <w:tcW w:w="4345" w:type="dxa"/>
          </w:tcPr>
          <w:p w14:paraId="336B1189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Knowledge of good practice in working with volunteers </w:t>
            </w:r>
          </w:p>
        </w:tc>
        <w:tc>
          <w:tcPr>
            <w:tcW w:w="1416" w:type="dxa"/>
          </w:tcPr>
          <w:p w14:paraId="2D8C8611" w14:textId="77777777" w:rsidR="00F404A5" w:rsidRPr="00417016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417016">
              <w:rPr>
                <w:b/>
                <w:sz w:val="23"/>
                <w:szCs w:val="23"/>
              </w:rPr>
              <w:t>D</w:t>
            </w:r>
          </w:p>
        </w:tc>
        <w:tc>
          <w:tcPr>
            <w:tcW w:w="1786" w:type="dxa"/>
          </w:tcPr>
          <w:p w14:paraId="03001717" w14:textId="77777777" w:rsidR="00F404A5" w:rsidRPr="00417016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proofErr w:type="gramStart"/>
            <w:r w:rsidRPr="00417016">
              <w:rPr>
                <w:b/>
                <w:sz w:val="23"/>
                <w:szCs w:val="23"/>
              </w:rPr>
              <w:t>A,I</w:t>
            </w:r>
            <w:proofErr w:type="gramEnd"/>
          </w:p>
        </w:tc>
      </w:tr>
      <w:tr w:rsidR="00F404A5" w:rsidRPr="00577385" w14:paraId="48033138" w14:textId="77777777" w:rsidTr="00B75C12">
        <w:tc>
          <w:tcPr>
            <w:tcW w:w="1469" w:type="dxa"/>
            <w:vMerge/>
          </w:tcPr>
          <w:p w14:paraId="6BEE2D88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2B55AEF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Understanding of the requirements of monitoring and evaluation </w:t>
            </w:r>
          </w:p>
        </w:tc>
        <w:tc>
          <w:tcPr>
            <w:tcW w:w="1416" w:type="dxa"/>
          </w:tcPr>
          <w:p w14:paraId="11273864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D </w:t>
            </w:r>
          </w:p>
        </w:tc>
        <w:tc>
          <w:tcPr>
            <w:tcW w:w="1786" w:type="dxa"/>
          </w:tcPr>
          <w:p w14:paraId="28AB204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b/>
                <w:bCs/>
                <w:sz w:val="23"/>
                <w:szCs w:val="23"/>
              </w:rPr>
              <w:t>A,I</w:t>
            </w:r>
            <w:proofErr w:type="gramEnd"/>
            <w:r w:rsidRPr="005773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404A5" w:rsidRPr="00577385" w14:paraId="08659DE0" w14:textId="77777777" w:rsidTr="00B75C12">
        <w:tc>
          <w:tcPr>
            <w:tcW w:w="1469" w:type="dxa"/>
            <w:vMerge/>
          </w:tcPr>
          <w:p w14:paraId="3D8405DD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0CE1C4EE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IT skills </w:t>
            </w:r>
            <w:proofErr w:type="gramStart"/>
            <w:r w:rsidRPr="00577385">
              <w:rPr>
                <w:sz w:val="23"/>
                <w:szCs w:val="23"/>
              </w:rPr>
              <w:t>including:</w:t>
            </w:r>
            <w:proofErr w:type="gramEnd"/>
            <w:r w:rsidRPr="00577385">
              <w:rPr>
                <w:sz w:val="23"/>
                <w:szCs w:val="23"/>
              </w:rPr>
              <w:t xml:space="preserve"> experience of Microsoft Office, Social Media </w:t>
            </w:r>
            <w:r>
              <w:rPr>
                <w:sz w:val="23"/>
                <w:szCs w:val="23"/>
              </w:rPr>
              <w:t>and web based systems</w:t>
            </w:r>
          </w:p>
        </w:tc>
        <w:tc>
          <w:tcPr>
            <w:tcW w:w="1416" w:type="dxa"/>
          </w:tcPr>
          <w:p w14:paraId="4C4CA98A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3410ED1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>A</w:t>
            </w:r>
          </w:p>
        </w:tc>
      </w:tr>
      <w:tr w:rsidR="00F404A5" w:rsidRPr="00577385" w14:paraId="55A66A3E" w14:textId="77777777" w:rsidTr="00B75C12">
        <w:tc>
          <w:tcPr>
            <w:tcW w:w="1469" w:type="dxa"/>
            <w:vMerge/>
          </w:tcPr>
          <w:p w14:paraId="4C13CEAD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2EECB09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Good understanding of the needs and challenges faced by diverse and excluded communities </w:t>
            </w:r>
          </w:p>
        </w:tc>
        <w:tc>
          <w:tcPr>
            <w:tcW w:w="1416" w:type="dxa"/>
          </w:tcPr>
          <w:p w14:paraId="494086AC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4B7B5631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I </w:t>
            </w:r>
          </w:p>
        </w:tc>
      </w:tr>
      <w:tr w:rsidR="00F404A5" w:rsidRPr="00577385" w14:paraId="796C3854" w14:textId="77777777" w:rsidTr="00B75C12">
        <w:tc>
          <w:tcPr>
            <w:tcW w:w="1469" w:type="dxa"/>
            <w:vMerge/>
          </w:tcPr>
          <w:p w14:paraId="6C46C18F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717C8082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Knowledge of good practice in public and patient </w:t>
            </w:r>
            <w:r>
              <w:rPr>
                <w:sz w:val="23"/>
                <w:szCs w:val="23"/>
              </w:rPr>
              <w:t>engagement and i</w:t>
            </w:r>
            <w:r w:rsidRPr="00577385">
              <w:rPr>
                <w:sz w:val="23"/>
                <w:szCs w:val="23"/>
              </w:rPr>
              <w:t xml:space="preserve">nvolvement </w:t>
            </w:r>
            <w:r>
              <w:rPr>
                <w:sz w:val="23"/>
                <w:szCs w:val="23"/>
              </w:rPr>
              <w:t xml:space="preserve">with </w:t>
            </w:r>
            <w:proofErr w:type="gramStart"/>
            <w:r>
              <w:rPr>
                <w:sz w:val="23"/>
                <w:szCs w:val="23"/>
              </w:rPr>
              <w:t>particular reference</w:t>
            </w:r>
            <w:proofErr w:type="gramEnd"/>
            <w:r>
              <w:rPr>
                <w:sz w:val="23"/>
                <w:szCs w:val="23"/>
              </w:rPr>
              <w:t xml:space="preserve"> to health and wellbeing </w:t>
            </w:r>
          </w:p>
        </w:tc>
        <w:tc>
          <w:tcPr>
            <w:tcW w:w="1416" w:type="dxa"/>
          </w:tcPr>
          <w:p w14:paraId="505AFB47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D </w:t>
            </w:r>
          </w:p>
        </w:tc>
        <w:tc>
          <w:tcPr>
            <w:tcW w:w="1786" w:type="dxa"/>
          </w:tcPr>
          <w:p w14:paraId="4D66BCF7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A, I </w:t>
            </w:r>
          </w:p>
        </w:tc>
      </w:tr>
      <w:tr w:rsidR="00F404A5" w:rsidRPr="00577385" w14:paraId="423F75F1" w14:textId="77777777" w:rsidTr="00B75C12">
        <w:tc>
          <w:tcPr>
            <w:tcW w:w="1469" w:type="dxa"/>
            <w:vMerge/>
          </w:tcPr>
          <w:p w14:paraId="47B9DE3C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408F770B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Knowledge of legislation and best practice in working with children and vulnerable adults </w:t>
            </w:r>
          </w:p>
        </w:tc>
        <w:tc>
          <w:tcPr>
            <w:tcW w:w="1416" w:type="dxa"/>
          </w:tcPr>
          <w:p w14:paraId="5AD6B344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D </w:t>
            </w:r>
          </w:p>
        </w:tc>
        <w:tc>
          <w:tcPr>
            <w:tcW w:w="1786" w:type="dxa"/>
          </w:tcPr>
          <w:p w14:paraId="79A82279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b/>
                <w:bCs/>
                <w:sz w:val="23"/>
                <w:szCs w:val="23"/>
              </w:rPr>
              <w:t>A,I</w:t>
            </w:r>
            <w:proofErr w:type="gramEnd"/>
            <w:r w:rsidRPr="005773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404A5" w:rsidRPr="00577385" w14:paraId="250651BB" w14:textId="77777777" w:rsidTr="00B75C12">
        <w:tc>
          <w:tcPr>
            <w:tcW w:w="1469" w:type="dxa"/>
            <w:vMerge/>
          </w:tcPr>
          <w:p w14:paraId="179C6D4E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345" w:type="dxa"/>
          </w:tcPr>
          <w:p w14:paraId="6719F923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Understanding of the Health and Social Care services and issues in </w:t>
            </w:r>
            <w:r>
              <w:rPr>
                <w:sz w:val="23"/>
                <w:szCs w:val="23"/>
              </w:rPr>
              <w:t xml:space="preserve">Blackburn with Darwen, </w:t>
            </w:r>
            <w:proofErr w:type="gramStart"/>
            <w:r>
              <w:rPr>
                <w:sz w:val="23"/>
                <w:szCs w:val="23"/>
              </w:rPr>
              <w:t>in particular those</w:t>
            </w:r>
            <w:proofErr w:type="gramEnd"/>
            <w:r>
              <w:rPr>
                <w:sz w:val="23"/>
                <w:szCs w:val="23"/>
              </w:rPr>
              <w:t xml:space="preserve"> faced by marginalised and excluded communities</w:t>
            </w:r>
          </w:p>
        </w:tc>
        <w:tc>
          <w:tcPr>
            <w:tcW w:w="1416" w:type="dxa"/>
          </w:tcPr>
          <w:p w14:paraId="6A77AF92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D </w:t>
            </w:r>
          </w:p>
        </w:tc>
        <w:tc>
          <w:tcPr>
            <w:tcW w:w="1786" w:type="dxa"/>
          </w:tcPr>
          <w:p w14:paraId="0C97578C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b/>
                <w:bCs/>
                <w:sz w:val="23"/>
                <w:szCs w:val="23"/>
              </w:rPr>
              <w:t>A,I</w:t>
            </w:r>
            <w:proofErr w:type="gramEnd"/>
            <w:r w:rsidRPr="005773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404A5" w:rsidRPr="00577385" w14:paraId="7B1F2BA8" w14:textId="77777777" w:rsidTr="00B75C12">
        <w:tc>
          <w:tcPr>
            <w:tcW w:w="1469" w:type="dxa"/>
            <w:vMerge w:val="restart"/>
          </w:tcPr>
          <w:p w14:paraId="7E7A2B6D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2FE0F327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63DCF110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2E18E11C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0B80B10A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63147325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22923A38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5ED03FC6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</w:p>
          <w:p w14:paraId="762B6911" w14:textId="77777777" w:rsidR="00F404A5" w:rsidRPr="00577385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577385">
              <w:rPr>
                <w:b/>
                <w:sz w:val="23"/>
                <w:szCs w:val="23"/>
              </w:rPr>
              <w:t>Behaviours</w:t>
            </w:r>
          </w:p>
        </w:tc>
        <w:tc>
          <w:tcPr>
            <w:tcW w:w="4345" w:type="dxa"/>
          </w:tcPr>
          <w:p w14:paraId="7A6A9EB8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Commitment to Healthwatch </w:t>
            </w:r>
            <w:r>
              <w:rPr>
                <w:sz w:val="23"/>
                <w:szCs w:val="23"/>
              </w:rPr>
              <w:t>BwD</w:t>
            </w:r>
            <w:r w:rsidRPr="00577385">
              <w:rPr>
                <w:sz w:val="23"/>
                <w:szCs w:val="23"/>
              </w:rPr>
              <w:t xml:space="preserve">’s values, </w:t>
            </w:r>
            <w:proofErr w:type="gramStart"/>
            <w:r w:rsidRPr="00577385">
              <w:rPr>
                <w:sz w:val="23"/>
                <w:szCs w:val="23"/>
              </w:rPr>
              <w:t>policies</w:t>
            </w:r>
            <w:proofErr w:type="gramEnd"/>
            <w:r w:rsidRPr="00577385">
              <w:rPr>
                <w:sz w:val="23"/>
                <w:szCs w:val="23"/>
              </w:rPr>
              <w:t xml:space="preserve"> and procedures, including equality and diversity and good customer service </w:t>
            </w:r>
          </w:p>
        </w:tc>
        <w:tc>
          <w:tcPr>
            <w:tcW w:w="1416" w:type="dxa"/>
          </w:tcPr>
          <w:p w14:paraId="6757E843" w14:textId="77777777" w:rsidR="00F404A5" w:rsidRPr="009351CE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9351CE">
              <w:rPr>
                <w:b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32763014" w14:textId="77777777" w:rsidR="00F404A5" w:rsidRPr="009351CE" w:rsidRDefault="00F404A5" w:rsidP="00B75C12">
            <w:pPr>
              <w:pStyle w:val="Default"/>
              <w:rPr>
                <w:b/>
                <w:sz w:val="23"/>
                <w:szCs w:val="23"/>
              </w:rPr>
            </w:pPr>
            <w:r w:rsidRPr="009351CE">
              <w:rPr>
                <w:b/>
                <w:sz w:val="23"/>
                <w:szCs w:val="23"/>
              </w:rPr>
              <w:t xml:space="preserve">I </w:t>
            </w:r>
          </w:p>
        </w:tc>
      </w:tr>
      <w:tr w:rsidR="00F404A5" w:rsidRPr="00577385" w14:paraId="2AF27ADD" w14:textId="77777777" w:rsidTr="00B75C12">
        <w:tc>
          <w:tcPr>
            <w:tcW w:w="1469" w:type="dxa"/>
            <w:vMerge/>
          </w:tcPr>
          <w:p w14:paraId="75DAB54D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5" w:type="dxa"/>
          </w:tcPr>
          <w:p w14:paraId="626A531E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Effective team player with good team working skills </w:t>
            </w:r>
          </w:p>
        </w:tc>
        <w:tc>
          <w:tcPr>
            <w:tcW w:w="1416" w:type="dxa"/>
          </w:tcPr>
          <w:p w14:paraId="24038163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3587847D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I </w:t>
            </w:r>
          </w:p>
        </w:tc>
      </w:tr>
      <w:tr w:rsidR="00F404A5" w:rsidRPr="00577385" w14:paraId="797DD737" w14:textId="77777777" w:rsidTr="00B75C12">
        <w:tc>
          <w:tcPr>
            <w:tcW w:w="1469" w:type="dxa"/>
            <w:vMerge/>
          </w:tcPr>
          <w:p w14:paraId="336046C1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5" w:type="dxa"/>
          </w:tcPr>
          <w:p w14:paraId="0F87251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Commitment to develop own learning </w:t>
            </w:r>
          </w:p>
        </w:tc>
        <w:tc>
          <w:tcPr>
            <w:tcW w:w="1416" w:type="dxa"/>
          </w:tcPr>
          <w:p w14:paraId="4EA7C2EB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14ED951B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I </w:t>
            </w:r>
          </w:p>
        </w:tc>
      </w:tr>
      <w:tr w:rsidR="00F404A5" w:rsidRPr="00577385" w14:paraId="7B754EFF" w14:textId="77777777" w:rsidTr="00B75C12">
        <w:tc>
          <w:tcPr>
            <w:tcW w:w="1469" w:type="dxa"/>
            <w:vMerge/>
          </w:tcPr>
          <w:p w14:paraId="6BB651D6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5" w:type="dxa"/>
          </w:tcPr>
          <w:p w14:paraId="4C6E7E7F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sz w:val="23"/>
                <w:szCs w:val="23"/>
              </w:rPr>
              <w:t xml:space="preserve">Commitment to work flexibly to meet the needs of Healthwatch BwD including evening or weekend work as necessary and planned </w:t>
            </w:r>
          </w:p>
        </w:tc>
        <w:tc>
          <w:tcPr>
            <w:tcW w:w="1416" w:type="dxa"/>
          </w:tcPr>
          <w:p w14:paraId="45F79C70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r w:rsidRPr="00577385">
              <w:rPr>
                <w:b/>
                <w:bCs/>
                <w:sz w:val="23"/>
                <w:szCs w:val="23"/>
              </w:rPr>
              <w:t xml:space="preserve">E </w:t>
            </w:r>
          </w:p>
        </w:tc>
        <w:tc>
          <w:tcPr>
            <w:tcW w:w="1786" w:type="dxa"/>
          </w:tcPr>
          <w:p w14:paraId="47394769" w14:textId="77777777" w:rsidR="00F404A5" w:rsidRPr="00577385" w:rsidRDefault="00F404A5" w:rsidP="00B75C12">
            <w:pPr>
              <w:pStyle w:val="Default"/>
              <w:rPr>
                <w:sz w:val="23"/>
                <w:szCs w:val="23"/>
              </w:rPr>
            </w:pPr>
            <w:proofErr w:type="gramStart"/>
            <w:r w:rsidRPr="00577385">
              <w:rPr>
                <w:b/>
                <w:bCs/>
                <w:sz w:val="23"/>
                <w:szCs w:val="23"/>
              </w:rPr>
              <w:t>A,I</w:t>
            </w:r>
            <w:proofErr w:type="gramEnd"/>
            <w:r w:rsidRPr="005773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14:paraId="5E649441" w14:textId="77777777" w:rsidR="00F404A5" w:rsidRDefault="00F404A5" w:rsidP="00F404A5">
      <w:pPr>
        <w:pStyle w:val="Default"/>
        <w:rPr>
          <w:sz w:val="23"/>
          <w:szCs w:val="23"/>
        </w:rPr>
      </w:pPr>
    </w:p>
    <w:p w14:paraId="5398791F" w14:textId="77BC7108" w:rsidR="00F404A5" w:rsidRDefault="009F61F7" w:rsidP="00F404A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Other Job Requirements</w:t>
      </w:r>
    </w:p>
    <w:p w14:paraId="7D133992" w14:textId="77777777" w:rsidR="009F61F7" w:rsidRPr="000E6D9A" w:rsidRDefault="009F61F7" w:rsidP="00F404A5">
      <w:pPr>
        <w:pStyle w:val="Default"/>
        <w:rPr>
          <w:b/>
          <w:sz w:val="23"/>
          <w:szCs w:val="23"/>
        </w:rPr>
      </w:pPr>
    </w:p>
    <w:p w14:paraId="1B6B8F9A" w14:textId="77777777" w:rsidR="00F404A5" w:rsidRPr="000E6D9A" w:rsidRDefault="00F404A5" w:rsidP="00F404A5">
      <w:pPr>
        <w:pStyle w:val="Default"/>
        <w:rPr>
          <w:sz w:val="23"/>
          <w:szCs w:val="23"/>
        </w:rPr>
      </w:pPr>
      <w:r w:rsidRPr="000E6D9A">
        <w:rPr>
          <w:sz w:val="23"/>
          <w:szCs w:val="23"/>
        </w:rPr>
        <w:t xml:space="preserve">This role requires travel within </w:t>
      </w:r>
      <w:r>
        <w:rPr>
          <w:sz w:val="23"/>
          <w:szCs w:val="23"/>
        </w:rPr>
        <w:t>Blackburn with Darwen</w:t>
      </w:r>
      <w:r w:rsidRPr="000E6D9A">
        <w:rPr>
          <w:sz w:val="23"/>
          <w:szCs w:val="23"/>
        </w:rPr>
        <w:t xml:space="preserve"> and occasional out of </w:t>
      </w:r>
      <w:r>
        <w:rPr>
          <w:sz w:val="23"/>
          <w:szCs w:val="23"/>
        </w:rPr>
        <w:t xml:space="preserve">borough </w:t>
      </w:r>
      <w:r w:rsidRPr="000E6D9A">
        <w:rPr>
          <w:sz w:val="23"/>
          <w:szCs w:val="23"/>
        </w:rPr>
        <w:t xml:space="preserve">travel. Must have access to a vehicle to meet job role. </w:t>
      </w:r>
    </w:p>
    <w:p w14:paraId="0870CBA9" w14:textId="77777777" w:rsidR="00F404A5" w:rsidRPr="000E6D9A" w:rsidRDefault="00F404A5" w:rsidP="00F404A5">
      <w:pPr>
        <w:pStyle w:val="Default"/>
        <w:rPr>
          <w:sz w:val="23"/>
          <w:szCs w:val="23"/>
        </w:rPr>
      </w:pPr>
      <w:r w:rsidRPr="000E6D9A">
        <w:rPr>
          <w:sz w:val="23"/>
          <w:szCs w:val="23"/>
        </w:rPr>
        <w:t xml:space="preserve">Occasional ‘out of normal office hours’ working is required. </w:t>
      </w:r>
    </w:p>
    <w:p w14:paraId="6A41B529" w14:textId="77777777" w:rsidR="00F404A5" w:rsidRPr="000E6D9A" w:rsidRDefault="00F404A5" w:rsidP="00F404A5">
      <w:pPr>
        <w:pStyle w:val="Default"/>
        <w:rPr>
          <w:sz w:val="23"/>
          <w:szCs w:val="23"/>
        </w:rPr>
      </w:pPr>
      <w:r w:rsidRPr="000E6D9A">
        <w:rPr>
          <w:sz w:val="23"/>
          <w:szCs w:val="23"/>
        </w:rPr>
        <w:t>This role is subject to the Rehabilitation of Offenders Act (Exceptions Order) 1975 and as such it will be necessary for a submission for Disclosure to be made to the Disclosure and Barring Service to check for any previous criminal convictions.</w:t>
      </w:r>
    </w:p>
    <w:p w14:paraId="75CFCA85" w14:textId="77777777" w:rsidR="00F404A5" w:rsidRPr="00D62FEC" w:rsidRDefault="00F404A5" w:rsidP="00F404A5"/>
    <w:p w14:paraId="2379CF5D" w14:textId="77777777" w:rsidR="00F404A5" w:rsidRDefault="00F404A5" w:rsidP="00F404A5"/>
    <w:sectPr w:rsidR="00F404A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C39D" w14:textId="77777777" w:rsidR="00217281" w:rsidRDefault="00217281" w:rsidP="00217281">
      <w:pPr>
        <w:spacing w:after="0" w:line="240" w:lineRule="auto"/>
      </w:pPr>
      <w:r>
        <w:separator/>
      </w:r>
    </w:p>
  </w:endnote>
  <w:endnote w:type="continuationSeparator" w:id="0">
    <w:p w14:paraId="27A1B1AB" w14:textId="77777777" w:rsidR="00217281" w:rsidRDefault="00217281" w:rsidP="002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7763" w14:textId="77777777" w:rsidR="00217281" w:rsidRDefault="00217281" w:rsidP="00217281">
      <w:pPr>
        <w:spacing w:after="0" w:line="240" w:lineRule="auto"/>
      </w:pPr>
      <w:r>
        <w:separator/>
      </w:r>
    </w:p>
  </w:footnote>
  <w:footnote w:type="continuationSeparator" w:id="0">
    <w:p w14:paraId="4D27E3A7" w14:textId="77777777" w:rsidR="00217281" w:rsidRDefault="00217281" w:rsidP="0021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1014" w14:textId="5548E754" w:rsidR="00217281" w:rsidRDefault="00217281">
    <w:pPr>
      <w:pStyle w:val="Header"/>
    </w:pPr>
    <w:r>
      <w:rPr>
        <w:noProof/>
      </w:rPr>
      <w:drawing>
        <wp:inline distT="0" distB="0" distL="0" distR="0" wp14:anchorId="68DF6159" wp14:editId="3B3A24C5">
          <wp:extent cx="1746250" cy="438014"/>
          <wp:effectExtent l="0" t="0" r="6350" b="63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995" cy="44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14D434"/>
    <w:multiLevelType w:val="hybridMultilevel"/>
    <w:tmpl w:val="B14158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60932"/>
    <w:multiLevelType w:val="hybridMultilevel"/>
    <w:tmpl w:val="DEBC8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34F36"/>
    <w:multiLevelType w:val="hybridMultilevel"/>
    <w:tmpl w:val="0D32B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2875"/>
    <w:multiLevelType w:val="hybridMultilevel"/>
    <w:tmpl w:val="8DCA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A0"/>
    <w:rsid w:val="000013A0"/>
    <w:rsid w:val="0002356B"/>
    <w:rsid w:val="000D77A2"/>
    <w:rsid w:val="001371ED"/>
    <w:rsid w:val="00146EC6"/>
    <w:rsid w:val="001D41F2"/>
    <w:rsid w:val="00217281"/>
    <w:rsid w:val="00237326"/>
    <w:rsid w:val="00275F5D"/>
    <w:rsid w:val="002E2E1A"/>
    <w:rsid w:val="003A1C74"/>
    <w:rsid w:val="0047104F"/>
    <w:rsid w:val="004A22AB"/>
    <w:rsid w:val="004E2A91"/>
    <w:rsid w:val="005D6F07"/>
    <w:rsid w:val="00604C47"/>
    <w:rsid w:val="006E2506"/>
    <w:rsid w:val="00743A73"/>
    <w:rsid w:val="00761B51"/>
    <w:rsid w:val="00762D57"/>
    <w:rsid w:val="00763246"/>
    <w:rsid w:val="007E02F1"/>
    <w:rsid w:val="008006E9"/>
    <w:rsid w:val="00834FE4"/>
    <w:rsid w:val="0091395D"/>
    <w:rsid w:val="00917558"/>
    <w:rsid w:val="009E5BCB"/>
    <w:rsid w:val="009E7690"/>
    <w:rsid w:val="009F5BFD"/>
    <w:rsid w:val="009F61F7"/>
    <w:rsid w:val="00AB62AE"/>
    <w:rsid w:val="00AB6BC2"/>
    <w:rsid w:val="00B04DCD"/>
    <w:rsid w:val="00B9421F"/>
    <w:rsid w:val="00B9597A"/>
    <w:rsid w:val="00BD7F94"/>
    <w:rsid w:val="00C2777A"/>
    <w:rsid w:val="00D35C38"/>
    <w:rsid w:val="00D70188"/>
    <w:rsid w:val="00E27730"/>
    <w:rsid w:val="00E42EE1"/>
    <w:rsid w:val="00EE55C0"/>
    <w:rsid w:val="00F404A5"/>
    <w:rsid w:val="00F83729"/>
    <w:rsid w:val="00FA4325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EDC5"/>
  <w15:chartTrackingRefBased/>
  <w15:docId w15:val="{59B69F3A-27B3-47F8-9863-4E05BA29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81"/>
  </w:style>
  <w:style w:type="paragraph" w:styleId="Footer">
    <w:name w:val="footer"/>
    <w:basedOn w:val="Normal"/>
    <w:link w:val="FooterChar"/>
    <w:uiPriority w:val="99"/>
    <w:unhideWhenUsed/>
    <w:rsid w:val="00217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81"/>
  </w:style>
  <w:style w:type="paragraph" w:customStyle="1" w:styleId="Default">
    <w:name w:val="Default"/>
    <w:rsid w:val="00C27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404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4EEFC32E8E64DBD6BA1DBBEE3B901" ma:contentTypeVersion="13" ma:contentTypeDescription="Create a new document." ma:contentTypeScope="" ma:versionID="64ca1afd5c47d80b89745bc50df17b91">
  <xsd:schema xmlns:xsd="http://www.w3.org/2001/XMLSchema" xmlns:xs="http://www.w3.org/2001/XMLSchema" xmlns:p="http://schemas.microsoft.com/office/2006/metadata/properties" xmlns:ns2="d4085bab-6718-403a-8b87-522446b879f7" xmlns:ns3="b4342372-383d-420a-ae9a-314acd3a2405" targetNamespace="http://schemas.microsoft.com/office/2006/metadata/properties" ma:root="true" ma:fieldsID="b7352366aa9374222e99aa60bc7c6b5e" ns2:_="" ns3:_="">
    <xsd:import namespace="d4085bab-6718-403a-8b87-522446b879f7"/>
    <xsd:import namespace="b4342372-383d-420a-ae9a-314acd3a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5bab-6718-403a-8b87-522446b87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42372-383d-420a-ae9a-314acd3a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2BC14-B3A3-4EE9-9037-7A8D468FD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C797C-37BE-4581-B14A-5A9B81E57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1E49F-60EA-441B-876E-7EAA2643D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85bab-6718-403a-8b87-522446b879f7"/>
    <ds:schemaRef ds:uri="b4342372-383d-420a-ae9a-314acd3a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</dc:creator>
  <cp:keywords/>
  <dc:description/>
  <cp:lastModifiedBy>Sarah Johns</cp:lastModifiedBy>
  <cp:revision>47</cp:revision>
  <dcterms:created xsi:type="dcterms:W3CDTF">2022-01-07T10:22:00Z</dcterms:created>
  <dcterms:modified xsi:type="dcterms:W3CDTF">2022-01-07T14:51:00Z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0x010100E084EEFC32E8E64DBD6BA1DBBEE3B901</vt:lpwstr>
  </property>
</Properties>
</file>